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根市监党字〔20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根河市市场监督管理局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关于表彰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“学习强国”学习标兵的决定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各股室、所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  <w:lang w:eastAsia="zh-CN"/>
        </w:rPr>
        <w:t>、队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委宣传部关于用好“学习强国”学习平台的部署要求，把用好“学习强国”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平台作为学习贯彻习近平新时代中国特色社会主义思想的重要举措，精心组织、周密安排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掀起学“强国”、用“强国”的热潮。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树立榜样，表扬先进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进一步推进“学习强国”学习平台的使用，切实增强学习实效，经局党总支研究，决定对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2023年度学习强国学习总积分前十名的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于春光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于水生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杨胜利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宋印祥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、刘奎河、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白邰本台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、陈树全、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闫春忠同志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“学习强国”学习标兵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希望受到表彰的先进继续发扬成绩，再接再厉，将“学习强国”作为加强思想政治建设、推进理论武装、深化学习教育的重要抓手，进一步加强理论学习。全体党员干部要向先进看齐，进一步提高学习的自觉性和主动性，确保每天的学习任务按时完成，推动我局“学习强国”学习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根河市市场监督管理局2023年度学习强国积分情况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根河市市场监督管理局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tbl>
      <w:tblPr>
        <w:tblStyle w:val="7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4"/>
        <w:gridCol w:w="1266"/>
        <w:gridCol w:w="849"/>
        <w:gridCol w:w="1124"/>
        <w:gridCol w:w="1266"/>
        <w:gridCol w:w="849"/>
        <w:gridCol w:w="1124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根河市市场监督管理局2023年度学习强国积分情况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于春光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赵玉玺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戚杨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于水生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候鹏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刘殿龙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杨胜利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满达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杨学楠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多庆霞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孟鹭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宋印祥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姜玲玲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刘奎河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宋站山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龙昊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白邰本台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董广臣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张业旋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陈树全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岳举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王喜敏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陆燕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高良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陈松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闫春忠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陈国志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黄金颖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常志宏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杨傲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崔承柱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钱占民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刘懿辉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张昌哲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李乃和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武昊文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杨梦思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云凌胜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麻硕文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董树国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吴满林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顾长颖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孟宪强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齐鑫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童金秋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刘燕飞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张伟清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孙玉芝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焦红梅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庞福顺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田凤君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张磊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刘丽霞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杨舒桐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李忠健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孔德荣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陈胜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田德超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朱继圣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郑清安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王扬帆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姜立德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马峰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刘凤桐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董姬环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刘海鹏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吴蕴超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徐惠敏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刘成功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郭茜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3F4922F8"/>
    <w:rsid w:val="001F4C2C"/>
    <w:rsid w:val="00362648"/>
    <w:rsid w:val="00416F8D"/>
    <w:rsid w:val="004777C0"/>
    <w:rsid w:val="004C5437"/>
    <w:rsid w:val="00555D5B"/>
    <w:rsid w:val="00596C39"/>
    <w:rsid w:val="00A91C5D"/>
    <w:rsid w:val="00BB6661"/>
    <w:rsid w:val="00F73D39"/>
    <w:rsid w:val="0AAF3B94"/>
    <w:rsid w:val="0B2628D9"/>
    <w:rsid w:val="101960D9"/>
    <w:rsid w:val="146D5E1F"/>
    <w:rsid w:val="2FCD1424"/>
    <w:rsid w:val="3F4922F8"/>
    <w:rsid w:val="56FF6B44"/>
    <w:rsid w:val="5F3A4755"/>
    <w:rsid w:val="667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553</Characters>
  <Lines>4</Lines>
  <Paragraphs>1</Paragraphs>
  <TotalTime>48</TotalTime>
  <ScaleCrop>false</ScaleCrop>
  <LinksUpToDate>false</LinksUpToDate>
  <CharactersWithSpaces>648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2019-07-02T07:24:00Z</dcterms:created>
  <dc:creator>Administrator</dc:creator>
  <cp:lastModifiedBy>奇变偶不变</cp:lastModifiedBy>
  <cp:lastPrinted>2024-01-12T07:17:05Z</cp:lastPrinted>
  <dcterms:modified xsi:type="dcterms:W3CDTF">2024-01-12T07:17:16Z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D45222B6BC5E49458A2E18D72380E26D_13</vt:lpwstr>
  </property>
</Properties>
</file>