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4294B9">
      <w:pPr>
        <w:spacing w:before="2499" w:beforeLines="801" w:beforeAutospacing="0"/>
        <w:jc w:val="center"/>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根河市市场监督管理局党纪学习教育总结</w:t>
      </w:r>
    </w:p>
    <w:p w14:paraId="023CC636">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党纪学习教育启动以来，根河市市场监督管理局认真学习贯彻习近平总书记关于党纪学习教育的重要讲话和重要指示精神，原原本本学、逐章逐条学《中国共产党纪律处分条例》，做到真抓实学、学有质量、学出成效。走在前、作表率，压实领导责任，抓住学习重点，强化警示教育，确保党纪学习教育取得扎实成效。</w:t>
      </w:r>
    </w:p>
    <w:p w14:paraId="4A56BFC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一、坚持以上率下、示范引领</w:t>
      </w:r>
    </w:p>
    <w:p w14:paraId="43166EC6">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河市市场监督管理局党组以身作则，精心组织召开党纪学习教育启动会，制定了工作安排，细化形成党组中心组带头学、党支部认真学、党员干部深入学、纪律党课推动学等措施，有针对性地开展警示教育，明确学习目标和工作要求，进一步贯彻全面从严治党思想；采取理论学习中心组学习、第一议题、专题研讨等形式集中学习，目前，已开展集中学习</w:t>
      </w:r>
      <w:r>
        <w:rPr>
          <w:rFonts w:hint="eastAsia" w:ascii="仿宋_GB2312" w:hAnsi="仿宋_GB2312" w:eastAsia="仿宋_GB2312" w:cs="仿宋_GB2312"/>
          <w:sz w:val="32"/>
          <w:szCs w:val="32"/>
          <w:lang w:val="en-US" w:eastAsia="zh-CN"/>
        </w:rPr>
        <w:t>4次，读书班1次，专题研讨1次</w:t>
      </w:r>
      <w:r>
        <w:rPr>
          <w:rFonts w:hint="eastAsia" w:ascii="仿宋_GB2312" w:hAnsi="仿宋_GB2312" w:eastAsia="仿宋_GB2312" w:cs="仿宋_GB2312"/>
          <w:sz w:val="32"/>
          <w:szCs w:val="32"/>
          <w:lang w:eastAsia="zh-CN"/>
        </w:rPr>
        <w:t>。</w:t>
      </w:r>
    </w:p>
    <w:p w14:paraId="4BB7536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二、坚持融入日常、抓在经常</w:t>
      </w:r>
    </w:p>
    <w:p w14:paraId="1F145AF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第一、第二党支部坚持个人自学与集中学习相结合，每月开展两次党纪学习教育专题学习，使全体党员形成高度政治自觉、思想自觉、行动自觉；第一、第二党支部书记严格履行第一责任人职责，在“七一”来临前，开展了纪律党课，结合分管工作，对新修订《中国共产党纪律处分条例》进行深入阐释，引导党员干部深刻理解四个“牢牢把握”；开展了警示教育活动，组织全体党员干部参观了爱国主义教育基地，观看了警示教育片；通过“三会一课”、主题党日等深学实学，引导党员干部把增强党性、严守纪律、砥砺作风贯通起来，深化党纪学习教育成果。</w:t>
      </w:r>
    </w:p>
    <w:p w14:paraId="242F6B3E">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三、坚持以学促干、服务大局</w:t>
      </w:r>
    </w:p>
    <w:p w14:paraId="5AE6DC35">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根河市市场监督管理局党组班子把开展党纪学习教育童完成市场监管领域重点工作紧密结合，以强化纪律意识、促进经济社会高质量发展的成效检验党纪学习教育实效。一是开展中小学校园食品安全检查。</w:t>
      </w:r>
      <w:r>
        <w:rPr>
          <w:rFonts w:hint="eastAsia" w:ascii="仿宋_GB2312" w:hAnsi="仿宋_GB2312" w:eastAsia="仿宋_GB2312" w:cs="仿宋_GB2312"/>
          <w:sz w:val="32"/>
          <w:szCs w:val="32"/>
          <w:lang w:val="en-US" w:eastAsia="zh-CN"/>
        </w:rPr>
        <w:t>根据《根河市校园食品安全排查整治专项行动方案》，加强校园周边的抽检监测，及时发现风险隐患。5月上旬开展了校园周边食品安全专项抽检监测活动，共5批次，待抽检机构出具检验报告后，将形成抽检情况通报，在媒体平台上公开发布；召开了学校食品安全排查整治专项行动约谈会，会上通报了近期自治区检查和旗县互查中发现的问题，并对学校及幼儿园食堂下一步的自查整改和日常食品安全管理工作提出了具体要求。二是</w:t>
      </w:r>
      <w:r>
        <w:rPr>
          <w:rFonts w:hint="eastAsia" w:ascii="仿宋_GB2312" w:hAnsi="仿宋_GB2312" w:eastAsia="仿宋_GB2312" w:cs="仿宋_GB2312"/>
          <w:sz w:val="32"/>
          <w:szCs w:val="32"/>
        </w:rPr>
        <w:t>加强</w:t>
      </w:r>
      <w:r>
        <w:rPr>
          <w:rFonts w:hint="eastAsia" w:ascii="仿宋_GB2312" w:hAnsi="仿宋_GB2312" w:eastAsia="仿宋_GB2312" w:cs="仿宋_GB2312"/>
          <w:sz w:val="32"/>
          <w:szCs w:val="32"/>
          <w:lang w:eastAsia="zh-CN"/>
        </w:rPr>
        <w:t>了</w:t>
      </w:r>
      <w:r>
        <w:rPr>
          <w:rFonts w:hint="eastAsia" w:ascii="仿宋_GB2312" w:hAnsi="仿宋_GB2312" w:eastAsia="仿宋_GB2312" w:cs="仿宋_GB2312"/>
          <w:sz w:val="32"/>
          <w:szCs w:val="32"/>
        </w:rPr>
        <w:t>根河市民用电能表、</w:t>
      </w:r>
      <w:bookmarkStart w:id="0" w:name="_GoBack"/>
      <w:bookmarkEnd w:id="0"/>
      <w:r>
        <w:rPr>
          <w:rFonts w:hint="eastAsia" w:ascii="仿宋_GB2312" w:hAnsi="仿宋_GB2312" w:eastAsia="仿宋_GB2312" w:cs="仿宋_GB2312"/>
          <w:sz w:val="32"/>
          <w:szCs w:val="32"/>
        </w:rPr>
        <w:t>民用水表的监督管理，更好的服务民生，确保民用电表、水表量值准确、性能可靠，真正维护好广大消费者的合法权益。</w:t>
      </w:r>
      <w:r>
        <w:rPr>
          <w:rFonts w:hint="eastAsia" w:ascii="仿宋_GB2312" w:hAnsi="仿宋_GB2312" w:eastAsia="仿宋_GB2312" w:cs="仿宋_GB2312"/>
          <w:sz w:val="32"/>
          <w:szCs w:val="32"/>
          <w:lang w:eastAsia="zh-CN"/>
        </w:rPr>
        <w:t>我局坚持把党纪学习教育同整治形式主义、整治群众身边不正之风和腐败问题一体推进、取得实效。</w:t>
      </w:r>
    </w:p>
    <w:p w14:paraId="5877E946">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河市市场监督管理局将带领党员干部持续深化《条例》学习，深入领会贯彻习近平总书记关于全面加强党的纪律建设的重要论述，抓好习近平总书记重要讲话精神的贯彻落实，把责任和要求层层传导，继续推动党纪学习教育走深走实。</w:t>
      </w:r>
    </w:p>
    <w:p w14:paraId="0B788C37">
      <w:pPr>
        <w:pStyle w:val="2"/>
        <w:rPr>
          <w:rFonts w:hint="eastAsia" w:ascii="仿宋_GB2312" w:hAnsi="仿宋_GB2312" w:eastAsia="仿宋_GB2312" w:cs="仿宋_GB2312"/>
          <w:sz w:val="32"/>
          <w:szCs w:val="32"/>
          <w:lang w:eastAsia="zh-CN"/>
        </w:rPr>
      </w:pPr>
    </w:p>
    <w:p w14:paraId="5F6254EF">
      <w:pPr>
        <w:pStyle w:val="2"/>
        <w:rPr>
          <w:rFonts w:hint="eastAsia" w:ascii="仿宋_GB2312" w:hAnsi="仿宋_GB2312" w:eastAsia="仿宋_GB2312" w:cs="仿宋_GB2312"/>
          <w:sz w:val="32"/>
          <w:szCs w:val="32"/>
          <w:lang w:eastAsia="zh-CN"/>
        </w:rPr>
      </w:pPr>
    </w:p>
    <w:p w14:paraId="6082A1BD">
      <w:pPr>
        <w:pStyle w:val="2"/>
        <w:rPr>
          <w:rFonts w:hint="eastAsia" w:ascii="仿宋_GB2312" w:hAnsi="仿宋_GB2312" w:eastAsia="仿宋_GB2312" w:cs="仿宋_GB2312"/>
          <w:sz w:val="32"/>
          <w:szCs w:val="32"/>
          <w:lang w:eastAsia="zh-CN"/>
        </w:rPr>
      </w:pPr>
    </w:p>
    <w:p w14:paraId="409EAAFC">
      <w:pPr>
        <w:pStyle w:val="2"/>
        <w:ind w:left="0" w:leftChars="0" w:firstLine="3840" w:firstLineChars="1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根河市市场监督管理局</w:t>
      </w:r>
    </w:p>
    <w:p w14:paraId="19A0B164">
      <w:pPr>
        <w:pStyle w:val="2"/>
        <w:ind w:left="0" w:leftChars="0" w:firstLine="4160" w:firstLineChars="13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2024年7月22日</w:t>
      </w:r>
    </w:p>
    <w:sectPr>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jNTBmMjQxOTJhYjE0ODUzNzMxMGVlYmEzYjlmYmUifQ=="/>
  </w:docVars>
  <w:rsids>
    <w:rsidRoot w:val="242617DB"/>
    <w:rsid w:val="242617DB"/>
    <w:rsid w:val="348E3A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0"/>
    <w:pPr>
      <w:tabs>
        <w:tab w:val="left" w:pos="1276"/>
      </w:tabs>
      <w:ind w:firstLine="420"/>
    </w:pPr>
  </w:style>
  <w:style w:type="paragraph" w:styleId="3">
    <w:name w:val="Body Text Indent"/>
    <w:basedOn w:val="1"/>
    <w:unhideWhenUsed/>
    <w:qFormat/>
    <w:uiPriority w:val="0"/>
    <w:pPr>
      <w:tabs>
        <w:tab w:val="left" w:pos="1276"/>
      </w:tabs>
      <w:ind w:left="-480" w:leftChars="-150" w:firstLine="480" w:firstLineChars="15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1113</Words>
  <Characters>1113</Characters>
  <Lines>0</Lines>
  <Paragraphs>0</Paragraphs>
  <TotalTime>15</TotalTime>
  <ScaleCrop>false</ScaleCrop>
  <LinksUpToDate>false</LinksUpToDate>
  <CharactersWithSpaces>1113</CharactersWithSpaces>
  <Application>WPS Office_12.1.0.17468_F1E327BC-269C-435d-A152-05C5408002CA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2024-07-22T03:47:00Z</dcterms:created>
  <dc:creator>奇变偶不变</dc:creator>
  <cp:lastModifiedBy>奇变偶不变</cp:lastModifiedBy>
  <cp:lastPrinted>2024-07-23T07:14:48Z</cp:lastPrinted>
  <dcterms:modified xsi:type="dcterms:W3CDTF">2024-07-23T07:15:02Z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2052-12.1.0.17468</vt:lpwstr>
  </property>
  <property fmtid="{D5CDD505-2E9C-101B-9397-08002B2CF9AE}" pid="3" name="ICV">
    <vt:lpwstr>506C6760350040088D8C8220CC79CBE2_11</vt:lpwstr>
  </property>
</Properties>
</file>