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 w:val="0"/>
        <w:shd w:val="clear" w:color="auto" w:fill="auto"/>
        <w:bidi w:val="0"/>
        <w:spacing w:before="260" w:after="680" w:line="240" w:lineRule="auto"/>
        <w:ind w:left="0" w:right="0" w:firstLine="0"/>
        <w:jc w:val="both"/>
        <w:rPr>
          <w:rFonts w:hint="eastAsia" w:eastAsia="宋体"/>
          <w:lang w:val="en-US" w:eastAsia="zh-CN"/>
        </w:rPr>
      </w:pPr>
      <w:r>
        <w:rPr>
          <w:color w:val="000000"/>
          <w:spacing w:val="0"/>
          <w:w w:val="100"/>
          <w:position w:val="0"/>
        </w:rPr>
        <w:t>附件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3</w:t>
      </w:r>
      <w:bookmarkStart w:id="31" w:name="_GoBack"/>
      <w:bookmarkEnd w:id="31"/>
    </w:p>
    <w:p>
      <w:pPr>
        <w:pStyle w:val="10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bookmark2"/>
      <w:bookmarkStart w:id="1" w:name="bookmark1"/>
      <w:bookmarkStart w:id="2" w:name="bookmark0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0"/>
          <w:w w:val="100"/>
          <w:position w:val="0"/>
          <w:sz w:val="44"/>
          <w:szCs w:val="44"/>
        </w:rPr>
        <w:t>政府采购促进中小企业发展管理办法</w:t>
      </w:r>
      <w:bookmarkEnd w:id="0"/>
      <w:bookmarkEnd w:id="1"/>
      <w:bookmarkEnd w:id="2"/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71" w:lineRule="exact"/>
        <w:ind w:left="0" w:right="0" w:firstLine="6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 xml:space="preserve">第一条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为了发挥政府采购的政策功能，促进中小企业 健康发展，根据《中华人民共和国政府采购法》、《中华人民 共和国中小企业促进法》等有关法律法规，制定本办法。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28" w:lineRule="exact"/>
        <w:ind w:left="0" w:right="0" w:firstLine="6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本办法所称中小企业，是指在中华人民共和国 境内依法设立，依据国务院批准的中小企业划分标准确定的 中型企业、小型企业和微型企业，但与大企业的负责人为同 一人，或者与大企业存在直接控股、管理关系的除外。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28" w:lineRule="exact"/>
        <w:ind w:left="0" w:right="0" w:firstLine="6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符合中小企业划分标准的个体工商户，在政府采购活动 中视同中小企业。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78" w:lineRule="exact"/>
        <w:ind w:left="0" w:right="0" w:firstLine="6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采购人在政府采购活动中应当通过加强采购 需求管理，落实预留采购份额、价格评审优惠、优先采购等 措施，提高中小企业在政府采购中的份额，支持中小企业发 展。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74" w:lineRule="exact"/>
        <w:ind w:left="0" w:right="0" w:firstLine="6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 xml:space="preserve">第四条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在政府采购活动中，供应商提供的货物、工程 或者服务符合下列情形的，享受本办法规定的中小企业扶持 政策：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683"/>
        </w:tabs>
        <w:bidi w:val="0"/>
        <w:spacing w:before="0" w:after="0" w:line="574" w:lineRule="exact"/>
        <w:ind w:left="0" w:right="0" w:firstLine="8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3" w:name="bookmark3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3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一）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在货物采购项目中，货物由中小企业制造，即货 物由中小企业生产且使用该中小企业商号或者注册商标；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693"/>
        </w:tabs>
        <w:bidi w:val="0"/>
        <w:spacing w:before="0" w:after="0" w:line="562" w:lineRule="exact"/>
        <w:ind w:left="0" w:right="0" w:firstLine="8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4" w:name="bookmark4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4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二）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在工程采购项目中，工程由中小企业承建，即工 程施工单位为中小企业；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848"/>
        </w:tabs>
        <w:bidi w:val="0"/>
        <w:spacing w:before="0" w:after="0" w:line="562" w:lineRule="exact"/>
        <w:ind w:left="0" w:right="0" w:firstLine="8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5" w:name="bookmark5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5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三）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在服务采购项目中，服务由中小企业承接，即提 供服务的人员为中小企业依照《中华人民共和国劳动合同法》 订立劳动合同的从业人员。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在货物采购项目中，供应商提供的货物既有中小企业制 造货物，也有大型企业制造货物的，不享受本办法规定的中 小企业扶持政策。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70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以联合体形式参加政府采购活动，联合体各方均为中小 企业的，联合体视同中小企业。其中，联合体各方均为小微 企业的，联合体视同小微企业。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70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 xml:space="preserve">第五条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采购人在政府采购活动中应当合理确定采购 项目的采购需求，不得以企业注册资本、资产总额、营业收 入、从业人员、利润、纳税额等规模条件和财务指标作为供 应商的资格要求或者评审因素，不得在企业股权结构、经营 年限等方面对中小企业实行差别待遇或者歧视待遇。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70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 xml:space="preserve">第六条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主管预算单位应当组织评估本部门及所属单 位政府采购项目，统筹制定面向中小企业预留采购份额的具 体方案，对适宜由中小企业提供的采购项目和采购包，预留 采购份额专门面向中小企业采购，并在政府采购预算中单独 列示。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23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符合下列情形之一的，可不专门面向中小企业预留采购 份额：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657"/>
        </w:tabs>
        <w:bidi w:val="0"/>
        <w:spacing w:before="0" w:after="0" w:line="542" w:lineRule="exact"/>
        <w:ind w:left="0" w:right="0" w:firstLine="9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6" w:name="bookmark6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6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一）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法律法规和国家有关政策明确规定优先或者应当 面向事业单位、社会组织等非企业主体采购的；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671"/>
        </w:tabs>
        <w:bidi w:val="0"/>
        <w:spacing w:before="0" w:after="0" w:line="552" w:lineRule="exact"/>
        <w:ind w:left="0" w:right="0" w:firstLine="9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7" w:name="bookmark7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7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二）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因确需使用不可替代的专利、专有技术，基础设 施限制，或者提供特定公共服务等原因，只能从中小企业之 外的供应商处采购的；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693"/>
        </w:tabs>
        <w:bidi w:val="0"/>
        <w:spacing w:before="0" w:after="0" w:line="514" w:lineRule="exact"/>
        <w:ind w:left="0" w:right="0" w:firstLine="8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8" w:name="bookmark8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（</w:t>
      </w:r>
      <w:bookmarkEnd w:id="8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三）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按照本办法规定预留采购份额无法确保充分供应、 充分竞争，或者存在可能影响政府采购目标实现的情形；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733"/>
        </w:tabs>
        <w:bidi w:val="0"/>
        <w:spacing w:before="0" w:after="0" w:line="535" w:lineRule="exact"/>
        <w:ind w:left="0" w:right="0" w:firstLine="8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9" w:name="bookmark9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9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四）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框架协议采购项目；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717"/>
        </w:tabs>
        <w:bidi w:val="0"/>
        <w:spacing w:before="0" w:after="0" w:line="535" w:lineRule="exact"/>
        <w:ind w:left="720" w:right="0" w:firstLine="1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10" w:name="bookmark10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10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五）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省级以上人民政府财政部门规定的其他情形。 除上述情形外，其他均为适宜由中小企业提供的情形。 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采购限额标准以上，200万元以下的货物和服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务采购项目、400万元以下的工程采购项目，适宜由中小企 业提供的，采购人应当专门面向中小企业采购。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7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超过200万元的货物和服务采购项目、超过 400万元的工程采购项目中适宜由中小企业提供的，预留该 部分采购项目预算总额的30%以上专门面向中小企业采购， 其中预留给小微企业的比例不低于60%。预留份额通过下列 措施进行：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678"/>
        </w:tabs>
        <w:bidi w:val="0"/>
        <w:spacing w:before="0" w:after="0" w:line="557" w:lineRule="exact"/>
        <w:ind w:left="0" w:right="0" w:firstLine="8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11" w:name="bookmark11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11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一）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将采购项目整体或者设置采购包专门面向中小企 业采购；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702"/>
        </w:tabs>
        <w:bidi w:val="0"/>
        <w:spacing w:before="0" w:after="0" w:line="562" w:lineRule="exact"/>
        <w:ind w:left="0" w:right="0" w:firstLine="8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12" w:name="bookmark12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12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二）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要求供应商以联合体形式参加采购活动，且联合 体中中小企业承担的部分达到一定比例；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654"/>
        </w:tabs>
        <w:bidi w:val="0"/>
        <w:spacing w:before="0" w:after="0" w:line="590" w:lineRule="exact"/>
        <w:ind w:left="0" w:right="0" w:firstLine="8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13" w:name="bookmark13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13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三）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要求获得采购合同的供应商将采购项目中的一定 比例分包给一■家或者多家中小企业。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57" w:lineRule="exact"/>
        <w:ind w:left="0" w:right="0" w:firstLine="7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组成联合体或者接受分包合同的中小企业与联合体内 其他企业、分包企业之间不得存在直接控股、管理关系。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7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对于经主管预算单位统筹后未预留份额专门 面向中小企业采购的采购项目，以及预留份额项目中的非预 留部分采购包，采购人、采购代理机构应当对符合本办法规 定的小微企业报价给予6%—10% （工程项目为3%-5%）的扣 除，用扣除后的价格参加评审。适用招标投标法的政府采购 工程建设项目，采用综合评估法但未采用低价优先法计算价 格分的，评标时应当在采用原报价进行评分的基础上增加其 价格得分的3% —5%作为其价格分。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68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接受大中型企业与小微企业组成联合体或者允许大中 型企业向一家或者多家小微企业分包的采购项目，对于联合 协议或者分包意向协议约定小微企业的合同份额占到合同 总金额30%以上的，采购人、采购代理机构应当对联合体或 者大中型企业的报价给予2%-3% （工程项目为1% —2%）的扣 除，用扣除后的价格参加评审。适用招标投标法的政府采购 工程建设项目，采用综合评估法但未采用低价优先法计算价 格分的，评标时应当在采用原报价进行评分的基础上增加其 价格得分的1%—2%作为其价格分。组成联合体或者接受分包 的小微企业与联合体内其他企业、分包企业之间存在直接控 股、管理关系的，不享受价格扣除优惠政策。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68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价格扣除比例或者价格分加分比例对小型企业和微型 企业同等对待，不作区分。具体采购项目的价格扣除比例或 者价格分加分比例，由采购人根据采购标的相关行业平均利 润率、市场竞争状况等，在本办法规定的幅度内确定。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68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采购人应当严格按照本办法规定和主管预算 单位制定的预留采购份额具体方案开展采购活动。预留份额 的采购项目或者采购包，通过发布公告方式邀请供应商后， 符合资格条件的中小企业数量不足3家的，应当中止采购活 动，视同未预留份额的采购项目或者采购包，按照本办法第 九条有关规定重新组织采购活动。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74" w:lineRule="exact"/>
        <w:ind w:left="0" w:right="0" w:firstLine="7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第条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中小企业参加政府采购活动，应当出具本办 法规定的《中小企业声明函》（附1）,否则不得享受相关中 小企业扶持政策。任何单位和个人不得要求供应商提供《中 小企业声明函》之外的中小企业身份证明文件。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74" w:lineRule="exact"/>
        <w:ind w:left="0" w:right="0" w:firstLine="7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 xml:space="preserve">第十二条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采购项目涉及中小企业采购的，采购文件应 当明确以下内容：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698"/>
        </w:tabs>
        <w:bidi w:val="0"/>
        <w:spacing w:before="0" w:after="0" w:line="583" w:lineRule="exact"/>
        <w:ind w:left="0" w:right="0" w:firstLine="8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14" w:name="bookmark14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14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一）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预留份额的采购项目或者采购包，明确该项目或 相关采购包专门面向中小企业采购，以及相关标的及预算金 额；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688"/>
        </w:tabs>
        <w:bidi w:val="0"/>
        <w:spacing w:before="0" w:after="0" w:line="598" w:lineRule="exact"/>
        <w:ind w:left="0" w:right="0" w:firstLine="8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15" w:name="bookmark15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15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二）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要求以联合体形式参加或者合同分包的，明确联 合协议或者分包意向协议中中小企业合同金额应当达到的 比例，并作为供应商资格条件；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693"/>
        </w:tabs>
        <w:bidi w:val="0"/>
        <w:spacing w:before="0" w:after="0" w:line="579" w:lineRule="exact"/>
        <w:ind w:left="0" w:right="0" w:firstLine="8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16" w:name="bookmark16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16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三）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非预留份额的采购项目或者采购包，明确有关价 格扣除比例或者价格分加分比例；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688"/>
        </w:tabs>
        <w:bidi w:val="0"/>
        <w:spacing w:before="0" w:after="0" w:line="579" w:lineRule="exact"/>
        <w:ind w:left="0" w:right="0" w:firstLine="8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17" w:name="bookmark17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17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四）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规定依据本办法规定享受扶持政策获得政府采购 合同的，小微企业不得将合同分包给大中型企业，中型企业 不得将合同分包给大型企业；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678"/>
        </w:tabs>
        <w:bidi w:val="0"/>
        <w:spacing w:before="0" w:after="0" w:line="574" w:lineRule="exact"/>
        <w:ind w:left="0" w:right="0" w:firstLine="8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18" w:name="bookmark18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18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五）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采购人认为具备相关条件的，明确对中小企业在 资金支付期限、预付款比例等方面的优惠措施；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703"/>
        </w:tabs>
        <w:bidi w:val="0"/>
        <w:spacing w:before="0" w:after="0" w:line="574" w:lineRule="exact"/>
        <w:ind w:left="0" w:right="0" w:firstLine="8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19" w:name="bookmark19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19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六）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明确采购标的对应的中小企业划分标准所属行业;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693"/>
        </w:tabs>
        <w:bidi w:val="0"/>
        <w:spacing w:before="0" w:after="0" w:line="574" w:lineRule="exact"/>
        <w:ind w:left="0" w:right="0" w:firstLine="8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20" w:name="bookmark20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20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七）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法律法规和省级以上人民政府财政部门规定的其 他事项。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7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 xml:space="preserve">第十三条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中标、成交供应商享受本办法规定的中小企 业扶持政策的，采购人、采购代理机构应当随中标、成交结 果公开中标、成交供应商的《中小企业声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明函》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72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适用招标投标法的政府采购工程建设项目，应当在公示 中标候选人时公开中标候选人的《中小企业声明函》。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72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对于通过预留采购项目、预留专门采购包、 要求以联合体形式参加或者合同分包等措施签订的采购合 同，应当明确标注本合同为中小企业预留合同。其中，要求 以联合体形式参加采购活动或者合同分包的，应当将联合协 议或者分包意向协议作为采购合同的组成部分。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72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 xml:space="preserve">第十五条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鼓励各地区、各部门在采购活动中允许中小 企业引入信用担保手段，为中小企业在投标（响应）保证、 履约保证等方面提供专业化服务。鼓励中小企业依法合规通 过政府采购合同融资。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72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十六条 政府采购监督检查、投诉处理及政府采购行 政处罚中对中小企业的认定，由货物制造商或者工程、服务 供应商注册登记所在地的县级以上人民政府中小企业主管 部门负责。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72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中小企业主管部门应当在收到财政部门或者有关招标 投标行政监督部门关于协助开展中小企业认定函后10个工 作日内做出书面答复。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72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第十七条 各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地区、各部门应当对涉及中小企业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 xml:space="preserve">采购的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预算项目实施全过程绩效管理，合理设置绩效目标和指标， 落实扶持中小企业有关政策要求，定期开展绩效监控和评价, 强化绩效评价结果应用。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75" w:lineRule="exact"/>
        <w:ind w:left="0" w:right="0" w:firstLine="7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 xml:space="preserve">第十八条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主管预算单位应当自2022年起向同级财政 部门报告本部门上一年度面向中小企业预留份额和采购的 具体情况，并在中国政府采购网公开预留项目执行情况（附 2）。未达到本办法规定的预留份额比例的，应当作出说明。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75" w:lineRule="exact"/>
        <w:ind w:left="0" w:right="0" w:firstLine="7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 xml:space="preserve">第十九条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采购人未按本办法规定为中小企业预留采 购份额，采购人、采购代理机构未按照本办法规定要求实施 价格扣除或者价格分加分的，属于未按照规定执行政府采购 政策，依照《中华人民共和国政府采购法》等国家有关规定 追究法律责任。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73" w:lineRule="exact"/>
        <w:ind w:left="0" w:right="0" w:firstLine="7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第二十条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供应商按照本办法规定提供声明函内容不 实的，属于提供虚假材料谋取中标、成交，依照《中华人民 共和国政府采购法》等国家有关规定追究相应责任。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73" w:lineRule="exact"/>
        <w:ind w:left="0" w:right="0" w:firstLine="7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适用招标投标法的政府采购工程建设项目，投标人按照 本办法规定提供声明函内容不实的，属于弄虚作假骗取中标, 依照《中华人民共和国招标投标法》等国家有关规定追究相 应责任。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160" w:line="572" w:lineRule="exact"/>
        <w:ind w:left="0" w:right="0" w:firstLine="7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第二十一条 财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政部门、中小企业主管部门及其工作人 员在履行职责中违反本办法规定及存在其他滥用职权、玩忽 职守、徇私舞弊等违法违纪行为的，依照《中华人民共和国 政府采购法》、《中华人民共和国公务员法》、《中华人民共和 国监察法》、《中华人民共和国政府采购法实施条例》等国家 有关规定追究相应责任；涉嫌犯罪的，依法移送有关国家机 关处理。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 xml:space="preserve">第二十二条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对外援助项目、国家相关资格或者资质管 理制度另有规定的项目，不适用本办法。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6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 xml:space="preserve">第二十三条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关于视同中小企业的其他主体的政府采 购扶持政策，由财政部会同有关部门另行规定。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14" w:lineRule="exact"/>
        <w:ind w:left="0" w:right="0" w:firstLine="6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 xml:space="preserve">第二十四条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省级财政部门可以会同中小企业主管部 门根据本办法的规定制定具体实施办法。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600" w:line="574" w:lineRule="exact"/>
        <w:ind w:left="0" w:right="0" w:firstLine="6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 xml:space="preserve">第二十五条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本办法自2021年1月1日起施行。《财政 部工业和信息化部关于印发〈政府采购促进中小企业发展 暂行办法〉的通知》（财库（2011 ） 181号）同时废止。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300" w:line="581" w:lineRule="exact"/>
        <w:ind w:left="0" w:right="0"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附：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1.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中小企业声明函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440" w:line="432" w:lineRule="auto"/>
        <w:ind w:left="128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5" w:type="default"/>
          <w:footnotePr>
            <w:numFmt w:val="decimal"/>
          </w:footnotePr>
          <w:pgSz w:w="11900" w:h="16840"/>
          <w:pgMar w:top="1404" w:right="1759" w:bottom="1225" w:left="1596" w:header="976" w:footer="3" w:gutter="0"/>
          <w:pgNumType w:start="1"/>
          <w:cols w:space="720" w:num="1"/>
          <w:rtlGutter w:val="0"/>
          <w:docGrid w:linePitch="360" w:charSpace="0"/>
        </w:sect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2.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面向中小企业预留项目执行情况公告</w:t>
      </w:r>
    </w:p>
    <w:p>
      <w:pPr>
        <w:pStyle w:val="1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21" w:name="bookmark22"/>
      <w:bookmarkStart w:id="22" w:name="bookmark21"/>
      <w:bookmarkStart w:id="23" w:name="bookmark23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中小企业声明函（货物）</w:t>
      </w:r>
      <w:bookmarkEnd w:id="21"/>
      <w:bookmarkEnd w:id="22"/>
      <w:bookmarkEnd w:id="23"/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30" w:lineRule="exact"/>
        <w:ind w:left="0" w:right="0"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本公司（联合体）郑重声明，根据《政府采购促进中小 企业发展管理办法》（财库〔2020 ） 46号）的规定，本公司 （联合体）参加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</w:rPr>
        <w:t>（单位名称）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</w:rPr>
        <w:t>（项目名称）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采购活动,提 供的货物全部由符合政策要求的中小企业制造。相关企业 （含联合体中的中小企业、签订分包意向协议的中小企业） 的具体情况如下：</w:t>
      </w:r>
    </w:p>
    <w:p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238"/>
          <w:tab w:val="left" w:pos="4435"/>
          <w:tab w:val="left" w:pos="6672"/>
        </w:tabs>
        <w:bidi w:val="0"/>
        <w:spacing w:before="0" w:after="0" w:line="525" w:lineRule="exact"/>
        <w:ind w:left="0" w:right="0"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24" w:name="bookmark24"/>
      <w:bookmarkEnd w:id="24"/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</w:rPr>
        <w:t>（标的名称）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,属于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</w:rPr>
        <w:t>（采购文件中明确的所属行业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single"/>
        </w:rPr>
        <w:t xml:space="preserve">丿 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</w:rPr>
        <w:t>行业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</w:rPr>
        <w:t>;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制造商为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</w:rPr>
        <w:t>（企业名称）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人，营业收 入为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—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万元，资产总额为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万元\属于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</w:rPr>
        <w:t>（中型企业、小 型企业、微型企业）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</w:rPr>
        <w:t>,</w:t>
      </w:r>
    </w:p>
    <w:p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238"/>
          <w:tab w:val="left" w:pos="6331"/>
        </w:tabs>
        <w:bidi w:val="0"/>
        <w:spacing w:before="0" w:after="0" w:line="531" w:lineRule="exact"/>
        <w:ind w:left="0" w:right="0"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25" w:name="bookmark25"/>
      <w:bookmarkEnd w:id="25"/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</w:rPr>
        <w:t>（标的名称）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,属于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</w:rPr>
        <w:t>（采购文件中明确的所属行业） 行业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制造商为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</w:rPr>
        <w:t>（企业名称）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人，营业收入 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—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万元，资产总额为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—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万元，属于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</w:rPr>
        <w:t>（中型企业、小型 企业、微型企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  <w:lang w:val="zh-CN" w:eastAsia="zh-CN" w:bidi="zh-CN"/>
        </w:rPr>
        <w:t>业）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,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leader="dot" w:pos="-1007"/>
        </w:tabs>
        <w:bidi w:val="0"/>
        <w:spacing w:before="0" w:after="0" w:line="533" w:lineRule="exact"/>
        <w:ind w:left="0" w:right="0" w:hanging="15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ab/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33" w:lineRule="exact"/>
        <w:ind w:left="0" w:right="0"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以上企业，不属于大企业的分支机构，不存在控股股东 为大企业的情形，也不存在与大企业的负责人为同一人的情 形。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33" w:lineRule="exact"/>
        <w:ind w:left="0" w:right="0"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本企业对上述声明内容的真实性负责。如有虚假，将依 法承担相应责任。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33" w:lineRule="exact"/>
        <w:ind w:left="386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企业名称（盖章）: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33" w:lineRule="exact"/>
        <w:ind w:left="0" w:right="0" w:firstLine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日期：</w:t>
      </w:r>
    </w:p>
    <w:p>
      <w:pPr>
        <w:pStyle w:val="16"/>
        <w:keepNext w:val="0"/>
        <w:keepLines w:val="0"/>
        <w:widowControl w:val="0"/>
        <w:shd w:val="clear" w:color="auto" w:fill="auto"/>
        <w:tabs>
          <w:tab w:val="left" w:pos="1335"/>
        </w:tabs>
        <w:bidi w:val="0"/>
        <w:spacing w:before="0" w:after="0" w:line="240" w:lineRule="auto"/>
        <w:ind w:left="0" w:right="0" w:hanging="15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6" w:type="default"/>
          <w:footerReference r:id="rId7" w:type="default"/>
          <w:footnotePr>
            <w:numFmt w:val="decimal"/>
          </w:footnotePr>
          <w:pgSz w:w="11900" w:h="16840"/>
          <w:pgMar w:top="2099" w:right="1863" w:bottom="1037" w:left="1545" w:header="0" w:footer="609" w:gutter="0"/>
          <w:pgNumType w:start="1"/>
          <w:cols w:space="720" w:num="1"/>
          <w:rtlGutter w:val="0"/>
          <w:docGrid w:linePitch="360" w:charSpace="0"/>
        </w:sect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'从业人员、营业收入、资产总额填报上一年度数据，无上一年度数据的新成立企业可不填报。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30" w:lineRule="exact"/>
        <w:ind w:left="0" w:right="0"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本公司（联合体）郑重声明，根据《政府采购促进中小 企业发展管理办法》（财库〔2020 ） 46号）的规定，本公司 （联合体）参加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</w:rPr>
        <w:t>（单位名称）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</w:rPr>
        <w:t>（项目名称）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</w:rPr>
        <w:t>采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购活动，工 程的施工单位全部为符合政策要求的中小企业（或者：服务 全部由符合政策要求的中小企业承接）。相关企业（含联合 体中的中小企业、签订分包意向协议的中小企业）的具体情 况如下：</w:t>
      </w:r>
    </w:p>
    <w:p>
      <w:pPr>
        <w:pStyle w:val="6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193"/>
          <w:tab w:val="left" w:pos="6974"/>
        </w:tabs>
        <w:bidi w:val="0"/>
        <w:spacing w:before="0" w:after="0" w:line="525" w:lineRule="exact"/>
        <w:ind w:left="0" w:right="0"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26" w:name="bookmark26"/>
      <w:bookmarkEnd w:id="26"/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</w:rPr>
        <w:t>（标的名称）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,属于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</w:rPr>
        <w:t>（采购文件中明确的所属行业）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</w:rPr>
        <w:t xml:space="preserve">,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承建（承接）企业为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</w:rPr>
        <w:t>（企业名称）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人，营业 收入为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—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万元，资产总额为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—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'，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属于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</w:rPr>
        <w:t>（中型企业、 小型企业、微型企业）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</w:rPr>
        <w:t>,</w:t>
      </w:r>
    </w:p>
    <w:p>
      <w:pPr>
        <w:pStyle w:val="6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193"/>
          <w:tab w:val="left" w:pos="6965"/>
        </w:tabs>
        <w:bidi w:val="0"/>
        <w:spacing w:before="0" w:after="0" w:line="528" w:lineRule="exact"/>
        <w:ind w:left="0" w:right="0"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27" w:name="bookmark27"/>
      <w:bookmarkEnd w:id="27"/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</w:rPr>
        <w:t>（标的名称）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,属于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</w:rPr>
        <w:t>（采购文件中明确的所属行业）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</w:rPr>
        <w:t xml:space="preserve">,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承建（承接）企业为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</w:rPr>
        <w:t>（企业名称）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人，营业 收入为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—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万元，资产总额为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—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万元，属于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</w:rPr>
        <w:t>（中型企业、 小型企业、微型企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  <w:lang w:val="zh-CN" w:eastAsia="zh-CN" w:bidi="zh-CN"/>
        </w:rPr>
        <w:t>业）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,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leader="dot" w:pos="-1212"/>
        </w:tabs>
        <w:bidi w:val="0"/>
        <w:spacing w:before="0" w:after="0" w:line="520" w:lineRule="exact"/>
        <w:ind w:left="0" w:right="0" w:hanging="17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ab/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20" w:lineRule="exact"/>
        <w:ind w:left="0" w:right="0"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以上企业，不属于大企业的分支机构，不存在控股股东 为大企业的情形，也不存在与大企业的负责人为同一人的情 形。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20" w:lineRule="exact"/>
        <w:ind w:left="0" w:right="0"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本企业对上述声明内容的真实性负责。如有虚假，将依 法承担相应责任。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3860" w:right="0" w:firstLine="8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企业名称（盖章）：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3860" w:right="0" w:firstLine="8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 日期：</w:t>
      </w:r>
    </w:p>
    <w:p>
      <w:pPr>
        <w:pStyle w:val="16"/>
        <w:keepNext w:val="0"/>
        <w:keepLines w:val="0"/>
        <w:widowControl w:val="0"/>
        <w:shd w:val="clear" w:color="auto" w:fill="auto"/>
        <w:tabs>
          <w:tab w:val="left" w:pos="1130"/>
        </w:tabs>
        <w:bidi w:val="0"/>
        <w:spacing w:before="0" w:after="0" w:line="240" w:lineRule="auto"/>
        <w:ind w:left="0" w:right="0" w:hanging="17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vertAlign w:val="superscript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从业人员、营业收入、资产总额填报上一年度数据，无上一年度数据的新成立企业可不填报。</w:t>
      </w:r>
    </w:p>
    <w:p>
      <w:pPr>
        <w:pStyle w:val="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8" w:type="default"/>
          <w:footerReference r:id="rId9" w:type="default"/>
          <w:footnotePr>
            <w:numFmt w:val="decimal"/>
          </w:footnotePr>
          <w:pgSz w:w="11900" w:h="16840"/>
          <w:pgMar w:top="2099" w:right="1863" w:bottom="1037" w:left="1545" w:header="0" w:footer="609" w:gutter="0"/>
          <w:pgNumType w:start="10"/>
          <w:cols w:space="720" w:num="1"/>
          <w:rtlGutter w:val="0"/>
          <w:docGrid w:linePitch="360" w:charSpace="0"/>
        </w:sect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10</w:t>
      </w:r>
    </w:p>
    <w:p>
      <w:pPr>
        <w:pStyle w:val="2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</w:rPr>
        <w:t>（单位名称）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 X年面向中小企业</w:t>
      </w:r>
    </w:p>
    <w:p>
      <w:pPr>
        <w:pStyle w:val="1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28" w:name="bookmark29"/>
      <w:bookmarkStart w:id="29" w:name="bookmark30"/>
      <w:bookmarkStart w:id="30" w:name="bookmark28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预留项目执行情况公告</w:t>
      </w:r>
      <w:bookmarkEnd w:id="28"/>
      <w:bookmarkEnd w:id="29"/>
      <w:bookmarkEnd w:id="30"/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7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根据《政府采购促进中小企业发展管理办法》（财库 〔 2020 ） 46号）要求，现对本部门（单位）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x x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年面向中小 企业预留项目执行情况公告如下：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200" w:right="0" w:firstLine="5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本部门（单位）X X年预留项目面向中小企业采购共计 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 X万元，其中，面向小微企业采购XX万元，占XX%。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面向中小企业预留项目明细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74"/>
        <w:gridCol w:w="1824"/>
        <w:gridCol w:w="1963"/>
        <w:gridCol w:w="2251"/>
        <w:gridCol w:w="157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项目名称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预留选项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面向中小企业</w:t>
            </w:r>
          </w:p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采购金额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合同链接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1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22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/>
                <w:spacing w:val="0"/>
                <w:w w:val="100"/>
                <w:position w:val="0"/>
                <w:sz w:val="32"/>
                <w:szCs w:val="32"/>
                <w:u w:val="single"/>
              </w:rPr>
              <w:t xml:space="preserve">（填写集中采 购目录以内或 者采购限额标 准以上的采购 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/>
                <w:spacing w:val="0"/>
                <w:w w:val="100"/>
                <w:position w:val="0"/>
                <w:sz w:val="32"/>
                <w:szCs w:val="32"/>
              </w:rPr>
              <w:t>项目）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5" w:lineRule="exact"/>
              <w:ind w:left="0" w:right="0" w:firstLine="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/>
                <w:spacing w:val="0"/>
                <w:w w:val="100"/>
                <w:position w:val="0"/>
                <w:sz w:val="32"/>
                <w:szCs w:val="32"/>
                <w:u w:val="single"/>
              </w:rPr>
              <w:t>（填写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/>
                <w:spacing w:val="0"/>
                <w:w w:val="100"/>
                <w:position w:val="0"/>
                <w:sz w:val="32"/>
                <w:szCs w:val="32"/>
                <w:u w:val="single"/>
                <w:lang w:val="zh-CN" w:eastAsia="zh-CN" w:bidi="zh-CN"/>
              </w:rPr>
              <w:t>“采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/>
                <w:spacing w:val="0"/>
                <w:w w:val="100"/>
                <w:position w:val="0"/>
                <w:sz w:val="32"/>
                <w:szCs w:val="32"/>
                <w:u w:val="single"/>
              </w:rPr>
              <w:t>购项 目整体预留”、</w:t>
            </w:r>
          </w:p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5" w:lineRule="exact"/>
              <w:ind w:left="0" w:right="0" w:firstLine="24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/>
                <w:spacing w:val="0"/>
                <w:w w:val="100"/>
                <w:position w:val="0"/>
                <w:sz w:val="32"/>
                <w:szCs w:val="32"/>
                <w:u w:val="single"/>
                <w:lang w:val="zh-CN" w:eastAsia="zh-CN" w:bidi="zh-CN"/>
              </w:rPr>
              <w:t>“设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/>
                <w:spacing w:val="0"/>
                <w:w w:val="100"/>
                <w:position w:val="0"/>
                <w:sz w:val="32"/>
                <w:szCs w:val="32"/>
                <w:u w:val="single"/>
              </w:rPr>
              <w:t>置专门釆购 包”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u w:val="single"/>
              </w:rPr>
              <w:t>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/>
                <w:spacing w:val="0"/>
                <w:w w:val="100"/>
                <w:position w:val="0"/>
                <w:sz w:val="32"/>
                <w:szCs w:val="32"/>
                <w:u w:val="single"/>
                <w:lang w:val="zh-CN" w:eastAsia="zh-CN" w:bidi="zh-CN"/>
              </w:rPr>
              <w:t>“要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/>
                <w:spacing w:val="0"/>
                <w:w w:val="100"/>
                <w:position w:val="0"/>
                <w:sz w:val="32"/>
                <w:szCs w:val="32"/>
                <w:u w:val="single"/>
              </w:rPr>
              <w:t>求以 联合体形式参 加”或者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/>
                <w:spacing w:val="0"/>
                <w:w w:val="100"/>
                <w:position w:val="0"/>
                <w:sz w:val="32"/>
                <w:szCs w:val="32"/>
                <w:u w:val="single"/>
                <w:lang w:val="zh-CN" w:eastAsia="zh-CN" w:bidi="zh-CN"/>
              </w:rPr>
              <w:t xml:space="preserve">“要求 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/>
                <w:spacing w:val="0"/>
                <w:w w:val="100"/>
                <w:position w:val="0"/>
                <w:sz w:val="32"/>
                <w:szCs w:val="32"/>
                <w:u w:val="single"/>
              </w:rPr>
              <w:t>合同分包”,除</w:t>
            </w:r>
          </w:p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5" w:lineRule="exact"/>
              <w:ind w:left="0" w:right="0" w:firstLine="24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/>
                <w:spacing w:val="0"/>
                <w:w w:val="100"/>
                <w:position w:val="0"/>
                <w:sz w:val="32"/>
                <w:szCs w:val="32"/>
                <w:u w:val="single"/>
              </w:rPr>
              <w:t xml:space="preserve">“釆购项目全部 预留”外,还应 当填写预留给中 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/>
                <w:spacing w:val="0"/>
                <w:w w:val="100"/>
                <w:position w:val="0"/>
                <w:sz w:val="32"/>
                <w:szCs w:val="32"/>
              </w:rPr>
              <w:t>小企业的比例）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/>
                <w:spacing w:val="0"/>
                <w:w w:val="100"/>
                <w:position w:val="0"/>
                <w:sz w:val="32"/>
                <w:szCs w:val="32"/>
              </w:rPr>
              <w:t>（精确到万元）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6" w:lineRule="exact"/>
              <w:ind w:left="0" w:right="0" w:firstLine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/>
                <w:spacing w:val="0"/>
                <w:w w:val="100"/>
                <w:position w:val="0"/>
                <w:sz w:val="32"/>
                <w:szCs w:val="32"/>
                <w:u w:val="single"/>
              </w:rPr>
              <w:t>（填写合同 在中国政府 釆购网公开 的网址,合同 中应当包含 有关联合体 协议或者分 包意向协议）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tabs>
                <w:tab w:val="left" w:leader="dot" w:pos="528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ab/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tabs>
                <w:tab w:val="left" w:leader="dot" w:pos="533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ab/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tabs>
                <w:tab w:val="left" w:leader="dot" w:pos="528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ab/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tabs>
                <w:tab w:val="left" w:leader="dot" w:pos="518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ab/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tabs>
                <w:tab w:val="left" w:leader="dot" w:pos="1018"/>
              </w:tabs>
              <w:bidi w:val="0"/>
              <w:spacing w:before="0" w:after="0" w:line="240" w:lineRule="auto"/>
              <w:ind w:left="0" w:right="0" w:firstLine="5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ab/>
            </w:r>
          </w:p>
        </w:tc>
      </w:tr>
    </w:tbl>
    <w:p>
      <w:pPr>
        <w:widowControl w:val="0"/>
        <w:spacing w:after="139" w:line="1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164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部门（单位）名称: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日期：</w:t>
      </w:r>
    </w:p>
    <w:sectPr>
      <w:headerReference r:id="rId10" w:type="default"/>
      <w:footerReference r:id="rId11" w:type="default"/>
      <w:footnotePr>
        <w:numFmt w:val="decimal"/>
      </w:footnotePr>
      <w:pgSz w:w="11900" w:h="16840"/>
      <w:pgMar w:top="2099" w:right="1863" w:bottom="1037" w:left="1545" w:header="0" w:footer="3" w:gutter="0"/>
      <w:pgNumType w:start="2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3688080</wp:posOffset>
              </wp:positionH>
              <wp:positionV relativeFrom="page">
                <wp:posOffset>9979025</wp:posOffset>
              </wp:positionV>
              <wp:extent cx="48895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290.4pt;margin-top:785.75pt;height:6.95pt;width:3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OHHHKLXAAAADQEAAA8AAAAAAAAAAQAgAAAAIgAAAGRycy9kb3ducmV2&#10;LnhtbFBLAQIUABQAAAAIAIdO4kB67rH4iwEAAB8DAAAOAAAAAAAAAAEAIAAAACYBAABkcnMvZTJv&#10;RG9jLnhtbFBLBQYAAAAABgAGAFkBAAAj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3627120</wp:posOffset>
              </wp:positionH>
              <wp:positionV relativeFrom="page">
                <wp:posOffset>10057765</wp:posOffset>
              </wp:positionV>
              <wp:extent cx="115570" cy="8826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6" o:spt="202" type="#_x0000_t202" style="position:absolute;left:0pt;margin-left:285.6pt;margin-top:791.95pt;height:6.95pt;width:9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znc1q9gAAAANAQAADwAAAAAAAAABACAAAAAiAAAAZHJzL2Rvd25y&#10;ZXYueG1sUEsBAhQAFAAAAAgAh07iQIm/k3GMAQAAIAMAAA4AAAAAAAAAAQAgAAAAJw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11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1024255</wp:posOffset>
              </wp:positionH>
              <wp:positionV relativeFrom="page">
                <wp:posOffset>1003300</wp:posOffset>
              </wp:positionV>
              <wp:extent cx="307975" cy="18288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975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80.65pt;margin-top:79pt;height:14.4pt;width:24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nF4v3NUAAAALAQAADwAAAAAAAAABACAAAAAiAAAAZHJzL2Rv&#10;d25yZXYueG1sUEsBAhQAFAAAAAgAh07iQIMuMJSSAQAAIQMAAA4AAAAAAAAAAQAgAAAAJA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2078355</wp:posOffset>
              </wp:positionH>
              <wp:positionV relativeFrom="page">
                <wp:posOffset>957580</wp:posOffset>
              </wp:positionV>
              <wp:extent cx="3048000" cy="22860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0" cy="2286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44"/>
                              <w:szCs w:val="44"/>
                            </w:rPr>
                            <w:t>中小企业声明函（工程、服务）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163.65pt;margin-top:75.4pt;height:18pt;width:240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CisrVy1QAAAAsBAAAPAAAAAAAAAAEAIAAAACIAAABkcnMvZG93bnJl&#10;di54bWxQSwECFAAUAAAACACHTuJAT008xY4BAAAiAwAADgAAAAAAAAABACAAAAAkAQAAZHJzL2Uy&#10;b0RvYy54bWxQSwUGAAAAAAYABgBZAQAAJ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6"/>
                        <w:szCs w:val="36"/>
                      </w:rPr>
                    </w:pPr>
                    <w:r>
                      <w:rPr>
                        <w:rFonts w:hint="eastAsia" w:ascii="方正小标宋简体" w:hAnsi="方正小标宋简体" w:eastAsia="方正小标宋简体" w:cs="方正小标宋简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44"/>
                        <w:szCs w:val="44"/>
                      </w:rPr>
                      <w:t>中小企业声明函（工程、服务）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1087755</wp:posOffset>
              </wp:positionH>
              <wp:positionV relativeFrom="page">
                <wp:posOffset>1123950</wp:posOffset>
              </wp:positionV>
              <wp:extent cx="313690" cy="18605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690" cy="186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85.65pt;margin-top:88.5pt;height:14.65pt;width:24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J9cdNfVAAAACwEAAA8AAAAAAAAAAQAgAAAAIgAAAGRycy9kb3ducmV2&#10;LnhtbFBLAQIUABQAAAAIAIdO4kD7zZPtjQEAACEDAAAOAAAAAAAAAAEAIAAAACQBAABkcnMvZTJv&#10;RG9jLnhtbFBLBQYAAAAABgAGAFkBAAAj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zh-CN" w:eastAsia="zh-CN" w:bidi="zh-CN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</w:abstractNum>
  <w:abstractNum w:abstractNumId="1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1AB836CA"/>
    <w:rsid w:val="55A93F86"/>
    <w:rsid w:val="6D307A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Body text|1_"/>
    <w:basedOn w:val="4"/>
    <w:link w:val="6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Body text|1"/>
    <w:basedOn w:val="1"/>
    <w:link w:val="5"/>
    <w:uiPriority w:val="0"/>
    <w:pPr>
      <w:widowControl w:val="0"/>
      <w:shd w:val="clear" w:color="auto" w:fill="auto"/>
      <w:spacing w:line="40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7">
    <w:name w:val="Header or footer|2_"/>
    <w:basedOn w:val="4"/>
    <w:link w:val="8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Header or footer|2"/>
    <w:basedOn w:val="1"/>
    <w:link w:val="7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9">
    <w:name w:val="Heading #1|1_"/>
    <w:basedOn w:val="4"/>
    <w:link w:val="10"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0">
    <w:name w:val="Heading #1|1"/>
    <w:basedOn w:val="1"/>
    <w:link w:val="9"/>
    <w:uiPriority w:val="0"/>
    <w:pPr>
      <w:widowControl w:val="0"/>
      <w:shd w:val="clear" w:color="auto" w:fill="auto"/>
      <w:spacing w:after="520"/>
      <w:ind w:firstLine="620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1">
    <w:name w:val="Heading #2|1_"/>
    <w:basedOn w:val="4"/>
    <w:link w:val="12"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2">
    <w:name w:val="Heading #2|1"/>
    <w:basedOn w:val="1"/>
    <w:link w:val="11"/>
    <w:qFormat/>
    <w:uiPriority w:val="0"/>
    <w:pPr>
      <w:widowControl w:val="0"/>
      <w:shd w:val="clear" w:color="auto" w:fill="auto"/>
      <w:spacing w:after="540"/>
      <w:jc w:val="center"/>
      <w:outlineLvl w:val="1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13">
    <w:name w:val="Header or footer|1_"/>
    <w:basedOn w:val="4"/>
    <w:link w:val="14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Header or footer|1"/>
    <w:basedOn w:val="1"/>
    <w:link w:val="13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5">
    <w:name w:val="Body text|4_"/>
    <w:basedOn w:val="4"/>
    <w:link w:val="16"/>
    <w:uiPriority w:val="0"/>
    <w:rPr>
      <w:rFonts w:ascii="宋体" w:hAnsi="宋体" w:eastAsia="宋体" w:cs="宋体"/>
      <w:sz w:val="22"/>
      <w:szCs w:val="22"/>
      <w:u w:val="single"/>
      <w:shd w:val="clear" w:color="auto" w:fill="auto"/>
      <w:lang w:val="zh-CN"/>
    </w:rPr>
  </w:style>
  <w:style w:type="paragraph" w:customStyle="1" w:styleId="16">
    <w:name w:val="Body text|4"/>
    <w:basedOn w:val="1"/>
    <w:link w:val="15"/>
    <w:qFormat/>
    <w:uiPriority w:val="0"/>
    <w:pPr>
      <w:widowControl w:val="0"/>
      <w:shd w:val="clear" w:color="auto" w:fill="auto"/>
      <w:ind w:hanging="1640"/>
    </w:pPr>
    <w:rPr>
      <w:rFonts w:ascii="宋体" w:hAnsi="宋体" w:eastAsia="宋体" w:cs="宋体"/>
      <w:sz w:val="22"/>
      <w:szCs w:val="22"/>
      <w:u w:val="single"/>
      <w:shd w:val="clear" w:color="auto" w:fill="auto"/>
      <w:lang w:val="zh-CN"/>
    </w:rPr>
  </w:style>
  <w:style w:type="character" w:customStyle="1" w:styleId="17">
    <w:name w:val="Body text|2_"/>
    <w:basedOn w:val="4"/>
    <w:link w:val="18"/>
    <w:uiPriority w:val="0"/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18">
    <w:name w:val="Body text|2"/>
    <w:basedOn w:val="1"/>
    <w:link w:val="17"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19">
    <w:name w:val="Body text|5_"/>
    <w:basedOn w:val="4"/>
    <w:link w:val="20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0">
    <w:name w:val="Body text|5"/>
    <w:basedOn w:val="1"/>
    <w:link w:val="19"/>
    <w:uiPriority w:val="0"/>
    <w:pPr>
      <w:widowControl w:val="0"/>
      <w:shd w:val="clear" w:color="auto" w:fill="auto"/>
      <w:jc w:val="center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21">
    <w:name w:val="Body text|3_"/>
    <w:basedOn w:val="4"/>
    <w:link w:val="22"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22">
    <w:name w:val="Body text|3"/>
    <w:basedOn w:val="1"/>
    <w:link w:val="21"/>
    <w:uiPriority w:val="0"/>
    <w:pPr>
      <w:widowControl w:val="0"/>
      <w:shd w:val="clear" w:color="auto" w:fill="auto"/>
      <w:spacing w:after="220"/>
      <w:jc w:val="center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23">
    <w:name w:val="Other|1_"/>
    <w:basedOn w:val="4"/>
    <w:link w:val="24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4">
    <w:name w:val="Other|1"/>
    <w:basedOn w:val="1"/>
    <w:link w:val="23"/>
    <w:qFormat/>
    <w:uiPriority w:val="0"/>
    <w:pPr>
      <w:widowControl w:val="0"/>
      <w:shd w:val="clear" w:color="auto" w:fill="auto"/>
      <w:spacing w:line="40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Office_11.1.0.9740_F1E327BC-269C-435d-A152-05C5408002CA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2021-03-29T06:43:00Z</dcterms:created>
  <dc:creator>cjz</dc:creator>
  <cp:lastModifiedBy>czj</cp:lastModifiedBy>
  <cp:lastPrinted>2021-04-01T07:53:06Z</cp:lastPrinted>
  <dcterms:modified xsi:type="dcterms:W3CDTF">2021-04-01T07:53:11Z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A6B05E64870B43E5A76D0D460D073E97</vt:lpwstr>
  </property>
</Properties>
</file>